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Pr="001E7C19" w:rsidRDefault="002B5CDB" w:rsidP="001E7C19">
      <w:pPr>
        <w:pStyle w:val="phitekst"/>
        <w:numPr>
          <w:ilvl w:val="0"/>
          <w:numId w:val="0"/>
        </w:numPr>
        <w:spacing w:before="0" w:after="0"/>
        <w:jc w:val="both"/>
        <w:rPr>
          <w:b/>
        </w:rPr>
      </w:pPr>
    </w:p>
    <w:p w14:paraId="07B106F6" w14:textId="5FB9AA30"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09021F" w:rsidRPr="001E7C19">
        <w:t>avatud hankemenetluses</w:t>
      </w:r>
      <w:r w:rsidR="006508E1" w:rsidRPr="001E7C19">
        <w:t xml:space="preserve"> „</w:t>
      </w:r>
      <w:r w:rsidR="001207F5">
        <w:t xml:space="preserve"> </w:t>
      </w:r>
      <w:r w:rsidR="009660BD" w:rsidRPr="009660BD">
        <w:rPr>
          <w:b/>
          <w:bCs/>
        </w:rPr>
        <w:t>Taimlatööd 2025</w:t>
      </w:r>
      <w:r w:rsidR="006508E1" w:rsidRPr="001E7C19">
        <w:t>“</w:t>
      </w:r>
      <w:r w:rsidR="006065E1" w:rsidRPr="001E7C19">
        <w:t xml:space="preserve"> (viitenu</w:t>
      </w:r>
      <w:r w:rsidR="006D2C67" w:rsidRPr="001E7C19">
        <w:t>m</w:t>
      </w:r>
      <w:r w:rsidR="006065E1" w:rsidRPr="001E7C19">
        <w:t xml:space="preserve">ber </w:t>
      </w:r>
      <w:r w:rsidR="009660BD" w:rsidRPr="009660BD">
        <w:t>291320</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524C80C3"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1E7C19">
        <w:rPr>
          <w:rFonts w:ascii="Times New Roman" w:hAnsi="Times New Roman" w:cs="Times New Roman"/>
          <w:sz w:val="24"/>
          <w:szCs w:val="24"/>
        </w:rPr>
        <w:t xml:space="preserve"> </w:t>
      </w:r>
    </w:p>
    <w:p w14:paraId="1E0B2880" w14:textId="77777777"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FD1D74" w:rsidRDefault="008144AE" w:rsidP="001E7C19">
      <w:pPr>
        <w:pStyle w:val="11"/>
        <w:numPr>
          <w:ilvl w:val="0"/>
          <w:numId w:val="0"/>
        </w:numPr>
        <w:ind w:left="432"/>
        <w:rPr>
          <w:rFonts w:ascii="Times New Roman" w:hAnsi="Times New Roman" w:cs="Times New Roman"/>
          <w:sz w:val="24"/>
          <w:szCs w:val="24"/>
        </w:rPr>
      </w:pPr>
    </w:p>
    <w:p w14:paraId="030B5AF2" w14:textId="64118E3A" w:rsidR="008144AE" w:rsidRPr="00FD1D74" w:rsidRDefault="0068364A" w:rsidP="001E7C19">
      <w:pPr>
        <w:pStyle w:val="11"/>
        <w:numPr>
          <w:ilvl w:val="0"/>
          <w:numId w:val="6"/>
        </w:numPr>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w:t>
      </w:r>
      <w:r w:rsidRPr="00FD1D74">
        <w:rPr>
          <w:rFonts w:ascii="Times New Roman" w:hAnsi="Times New Roman" w:cs="Times New Roman"/>
          <w:b/>
          <w:sz w:val="24"/>
          <w:szCs w:val="24"/>
        </w:rPr>
        <w:t>ESE</w:t>
      </w:r>
    </w:p>
    <w:p w14:paraId="75AB9BFB" w14:textId="4D3F8BD6" w:rsidR="00021DE1" w:rsidRPr="00075D09" w:rsidRDefault="00A70409" w:rsidP="001E7C19">
      <w:pPr>
        <w:pStyle w:val="11"/>
        <w:ind w:left="431" w:hanging="431"/>
        <w:rPr>
          <w:rFonts w:ascii="Times New Roman" w:hAnsi="Times New Roman" w:cs="Times New Roman"/>
          <w:sz w:val="24"/>
          <w:szCs w:val="24"/>
        </w:rPr>
      </w:pPr>
      <w:bookmarkStart w:id="1" w:name="_Toc66500794"/>
      <w:r w:rsidRPr="00075D09">
        <w:rPr>
          <w:rFonts w:ascii="Times New Roman" w:hAnsi="Times New Roman" w:cs="Times New Roman"/>
          <w:sz w:val="24"/>
          <w:szCs w:val="24"/>
        </w:rPr>
        <w:t xml:space="preserve">Käesoleva hanke </w:t>
      </w:r>
      <w:r w:rsidR="00021DE1" w:rsidRPr="00075D09">
        <w:rPr>
          <w:rFonts w:ascii="Times New Roman" w:hAnsi="Times New Roman" w:cs="Times New Roman"/>
          <w:sz w:val="24"/>
          <w:szCs w:val="24"/>
        </w:rPr>
        <w:t xml:space="preserve">tulemusel </w:t>
      </w:r>
      <w:r w:rsidR="00075D09" w:rsidRPr="00075D09">
        <w:rPr>
          <w:rFonts w:ascii="Times New Roman" w:hAnsi="Times New Roman" w:cs="Times New Roman"/>
          <w:sz w:val="24"/>
          <w:szCs w:val="24"/>
        </w:rPr>
        <w:t>tellitakse RMK taimlates taimlatöid põllul taimede peenrast väljavõtmiseks, sorteerimiseks ja pakendamiseks</w:t>
      </w:r>
      <w:r w:rsidR="00075D09">
        <w:rPr>
          <w:rFonts w:ascii="Times New Roman" w:hAnsi="Times New Roman" w:cs="Times New Roman"/>
          <w:sz w:val="24"/>
          <w:szCs w:val="24"/>
        </w:rPr>
        <w:t>.</w:t>
      </w:r>
    </w:p>
    <w:p w14:paraId="4E972447" w14:textId="6C0098F0" w:rsidR="009B7A3D" w:rsidRDefault="001E3726" w:rsidP="009B7A3D">
      <w:pPr>
        <w:pStyle w:val="11"/>
        <w:spacing w:after="120"/>
        <w:rPr>
          <w:rFonts w:ascii="Times New Roman" w:hAnsi="Times New Roman" w:cs="Times New Roman"/>
          <w:sz w:val="24"/>
          <w:szCs w:val="24"/>
        </w:rPr>
      </w:pPr>
      <w:r w:rsidRPr="009B7A3D">
        <w:rPr>
          <w:rFonts w:ascii="Times New Roman" w:hAnsi="Times New Roman" w:cs="Times New Roman"/>
          <w:sz w:val="24"/>
          <w:szCs w:val="24"/>
        </w:rPr>
        <w:t>Han</w:t>
      </w:r>
      <w:r w:rsidR="006605F8">
        <w:rPr>
          <w:rFonts w:ascii="Times New Roman" w:hAnsi="Times New Roman" w:cs="Times New Roman"/>
          <w:sz w:val="24"/>
          <w:szCs w:val="24"/>
        </w:rPr>
        <w:t>g</w:t>
      </w:r>
      <w:r w:rsidRPr="009B7A3D">
        <w:rPr>
          <w:rFonts w:ascii="Times New Roman" w:hAnsi="Times New Roman" w:cs="Times New Roman"/>
          <w:sz w:val="24"/>
          <w:szCs w:val="24"/>
        </w:rPr>
        <w:t>e</w:t>
      </w:r>
      <w:r w:rsidR="006605F8">
        <w:rPr>
          <w:rFonts w:ascii="Times New Roman" w:hAnsi="Times New Roman" w:cs="Times New Roman"/>
          <w:sz w:val="24"/>
          <w:szCs w:val="24"/>
        </w:rPr>
        <w:t xml:space="preserve"> </w:t>
      </w:r>
      <w:r w:rsidRPr="009B7A3D">
        <w:rPr>
          <w:rFonts w:ascii="Times New Roman" w:hAnsi="Times New Roman" w:cs="Times New Roman"/>
          <w:sz w:val="24"/>
          <w:szCs w:val="24"/>
        </w:rPr>
        <w:t>on jagatud neljaks (4) osaks:</w:t>
      </w:r>
    </w:p>
    <w:p w14:paraId="3B99E5FD" w14:textId="1B488001" w:rsidR="001E3726" w:rsidRPr="009B7A3D" w:rsidRDefault="001E3726" w:rsidP="009B7A3D">
      <w:pPr>
        <w:pStyle w:val="111"/>
        <w:rPr>
          <w:rFonts w:ascii="Times New Roman" w:hAnsi="Times New Roman" w:cs="Times New Roman"/>
          <w:sz w:val="24"/>
          <w:szCs w:val="24"/>
        </w:rPr>
      </w:pPr>
      <w:r w:rsidRPr="009B7A3D">
        <w:rPr>
          <w:rFonts w:ascii="Times New Roman" w:hAnsi="Times New Roman" w:cs="Times New Roman"/>
          <w:sz w:val="24"/>
          <w:szCs w:val="24"/>
        </w:rPr>
        <w:t>Hanke</w:t>
      </w:r>
      <w:r w:rsidR="009B7A3D" w:rsidRPr="009B7A3D">
        <w:rPr>
          <w:rFonts w:ascii="Times New Roman" w:hAnsi="Times New Roman" w:cs="Times New Roman"/>
          <w:sz w:val="24"/>
          <w:szCs w:val="24"/>
        </w:rPr>
        <w:t xml:space="preserve"> </w:t>
      </w:r>
      <w:r w:rsidRPr="009B7A3D">
        <w:rPr>
          <w:rFonts w:ascii="Times New Roman" w:hAnsi="Times New Roman" w:cs="Times New Roman"/>
          <w:sz w:val="24"/>
          <w:szCs w:val="24"/>
        </w:rPr>
        <w:t xml:space="preserve">osa 1 – </w:t>
      </w:r>
      <w:r w:rsidR="00A03B78" w:rsidRPr="009B7A3D">
        <w:rPr>
          <w:rFonts w:ascii="Times New Roman" w:hAnsi="Times New Roman" w:cs="Times New Roman"/>
          <w:sz w:val="24"/>
          <w:szCs w:val="24"/>
        </w:rPr>
        <w:t>Purila taimla (Kuku küla, Rapla vald, 79631 Raplamaa</w:t>
      </w:r>
      <w:r w:rsidRPr="009B7A3D">
        <w:rPr>
          <w:rFonts w:ascii="Times New Roman" w:hAnsi="Times New Roman" w:cs="Times New Roman"/>
          <w:sz w:val="24"/>
          <w:szCs w:val="24"/>
        </w:rPr>
        <w:t>).</w:t>
      </w:r>
      <w:r w:rsidR="009B7A3D" w:rsidRPr="009B7A3D">
        <w:rPr>
          <w:rFonts w:ascii="Times New Roman" w:hAnsi="Times New Roman" w:cs="Times New Roman"/>
          <w:sz w:val="24"/>
          <w:szCs w:val="24"/>
        </w:rPr>
        <w:t xml:space="preserve"> </w:t>
      </w:r>
      <w:r w:rsidRPr="009B7A3D">
        <w:rPr>
          <w:rFonts w:ascii="Times New Roman" w:hAnsi="Times New Roman" w:cs="Times New Roman"/>
          <w:sz w:val="24"/>
          <w:szCs w:val="24"/>
        </w:rPr>
        <w:t>Tööde maht:</w:t>
      </w:r>
      <w:r w:rsidR="00A767CE">
        <w:rPr>
          <w:rFonts w:ascii="Times New Roman" w:hAnsi="Times New Roman" w:cs="Times New Roman"/>
          <w:sz w:val="24"/>
          <w:szCs w:val="24"/>
        </w:rPr>
        <w:t xml:space="preserve"> kuni</w:t>
      </w:r>
      <w:r w:rsidRPr="009B7A3D">
        <w:rPr>
          <w:rFonts w:ascii="Times New Roman" w:hAnsi="Times New Roman" w:cs="Times New Roman"/>
          <w:sz w:val="24"/>
          <w:szCs w:val="24"/>
        </w:rPr>
        <w:t xml:space="preserve"> </w:t>
      </w:r>
      <w:r w:rsidR="00280648" w:rsidRPr="00280648">
        <w:rPr>
          <w:rFonts w:ascii="Times New Roman" w:hAnsi="Times New Roman" w:cs="Times New Roman"/>
          <w:sz w:val="24"/>
          <w:szCs w:val="24"/>
        </w:rPr>
        <w:t>50 000 taime päevas, kokku 860 000 taime (sellest 600 000 kuuse- ja 260 000 kase- ja sanglepataime).</w:t>
      </w:r>
      <w:r w:rsidR="00F40949">
        <w:rPr>
          <w:rFonts w:ascii="Times New Roman" w:hAnsi="Times New Roman" w:cs="Times New Roman"/>
          <w:sz w:val="24"/>
          <w:szCs w:val="24"/>
        </w:rPr>
        <w:t xml:space="preserve"> </w:t>
      </w:r>
      <w:r w:rsidR="00F40949" w:rsidRPr="00F40949">
        <w:rPr>
          <w:rFonts w:ascii="Times New Roman" w:hAnsi="Times New Roman" w:cs="Times New Roman"/>
          <w:sz w:val="24"/>
          <w:szCs w:val="24"/>
        </w:rPr>
        <w:t>Standardsete taimede osakaal kogumahust ca 90%</w:t>
      </w:r>
      <w:r w:rsidR="00F40949">
        <w:rPr>
          <w:rFonts w:ascii="Times New Roman" w:hAnsi="Times New Roman" w:cs="Times New Roman"/>
          <w:sz w:val="24"/>
          <w:szCs w:val="24"/>
        </w:rPr>
        <w:t>.</w:t>
      </w:r>
    </w:p>
    <w:p w14:paraId="7993F541" w14:textId="5E8D0544" w:rsidR="001E3726" w:rsidRPr="009B7A3D" w:rsidRDefault="001E3726" w:rsidP="009B7A3D">
      <w:pPr>
        <w:pStyle w:val="111"/>
        <w:rPr>
          <w:rFonts w:ascii="Times New Roman" w:hAnsi="Times New Roman" w:cs="Times New Roman"/>
          <w:sz w:val="24"/>
          <w:szCs w:val="24"/>
        </w:rPr>
      </w:pPr>
      <w:r w:rsidRPr="009B7A3D">
        <w:rPr>
          <w:rFonts w:ascii="Times New Roman" w:hAnsi="Times New Roman" w:cs="Times New Roman"/>
          <w:sz w:val="24"/>
          <w:szCs w:val="24"/>
        </w:rPr>
        <w:t xml:space="preserve"> Hanke</w:t>
      </w:r>
      <w:r w:rsidR="009B7A3D" w:rsidRPr="009B7A3D">
        <w:rPr>
          <w:rFonts w:ascii="Times New Roman" w:hAnsi="Times New Roman" w:cs="Times New Roman"/>
          <w:sz w:val="24"/>
          <w:szCs w:val="24"/>
        </w:rPr>
        <w:t xml:space="preserve"> </w:t>
      </w:r>
      <w:r w:rsidRPr="009B7A3D">
        <w:rPr>
          <w:rFonts w:ascii="Times New Roman" w:hAnsi="Times New Roman" w:cs="Times New Roman"/>
          <w:sz w:val="24"/>
          <w:szCs w:val="24"/>
        </w:rPr>
        <w:t xml:space="preserve">osa 2 – </w:t>
      </w:r>
      <w:r w:rsidR="00280648" w:rsidRPr="009B7A3D">
        <w:rPr>
          <w:rFonts w:ascii="Times New Roman" w:hAnsi="Times New Roman" w:cs="Times New Roman"/>
          <w:sz w:val="24"/>
          <w:szCs w:val="24"/>
        </w:rPr>
        <w:t>Reiu taimla (Reiu küla, Häädemeeste vald, 86502 Pärnumaa</w:t>
      </w:r>
      <w:r w:rsidRPr="009B7A3D">
        <w:rPr>
          <w:rFonts w:ascii="Times New Roman" w:hAnsi="Times New Roman" w:cs="Times New Roman"/>
          <w:sz w:val="24"/>
          <w:szCs w:val="24"/>
        </w:rPr>
        <w:t xml:space="preserve">). Tööde maht: </w:t>
      </w:r>
      <w:r w:rsidR="00A767CE" w:rsidRPr="00A767CE">
        <w:rPr>
          <w:rFonts w:ascii="Times New Roman" w:hAnsi="Times New Roman" w:cs="Times New Roman"/>
          <w:sz w:val="24"/>
          <w:szCs w:val="24"/>
        </w:rPr>
        <w:t xml:space="preserve">kuni 20 000 taime päevas, </w:t>
      </w:r>
      <w:r w:rsidR="00397A27" w:rsidRPr="00397A27">
        <w:rPr>
          <w:rFonts w:ascii="Times New Roman" w:hAnsi="Times New Roman" w:cs="Times New Roman"/>
          <w:sz w:val="24"/>
          <w:szCs w:val="24"/>
        </w:rPr>
        <w:t>kokku 508 000 taime (sellest 338</w:t>
      </w:r>
      <w:r w:rsidR="00DF207F">
        <w:rPr>
          <w:rFonts w:ascii="Times New Roman" w:hAnsi="Times New Roman" w:cs="Times New Roman"/>
          <w:sz w:val="24"/>
          <w:szCs w:val="24"/>
        </w:rPr>
        <w:t xml:space="preserve"> 000 </w:t>
      </w:r>
      <w:r w:rsidR="00397A27" w:rsidRPr="00397A27">
        <w:rPr>
          <w:rFonts w:ascii="Times New Roman" w:hAnsi="Times New Roman" w:cs="Times New Roman"/>
          <w:sz w:val="24"/>
          <w:szCs w:val="24"/>
        </w:rPr>
        <w:t>kuuse- ja 170 000 kasetaime). Standardsete taimede osakaal kogumahust ca 80%.</w:t>
      </w:r>
    </w:p>
    <w:p w14:paraId="6C7D08F1" w14:textId="74F983B9" w:rsidR="001E3726" w:rsidRPr="009B7A3D" w:rsidRDefault="001E3726" w:rsidP="009B7A3D">
      <w:pPr>
        <w:pStyle w:val="111"/>
        <w:rPr>
          <w:rFonts w:ascii="Times New Roman" w:hAnsi="Times New Roman" w:cs="Times New Roman"/>
          <w:sz w:val="24"/>
          <w:szCs w:val="24"/>
        </w:rPr>
      </w:pPr>
      <w:r w:rsidRPr="009B7A3D">
        <w:rPr>
          <w:rFonts w:ascii="Times New Roman" w:hAnsi="Times New Roman" w:cs="Times New Roman"/>
          <w:sz w:val="24"/>
          <w:szCs w:val="24"/>
        </w:rPr>
        <w:t>Hanke</w:t>
      </w:r>
      <w:r w:rsidR="009B7A3D" w:rsidRPr="009B7A3D">
        <w:rPr>
          <w:rFonts w:ascii="Times New Roman" w:hAnsi="Times New Roman" w:cs="Times New Roman"/>
          <w:sz w:val="24"/>
          <w:szCs w:val="24"/>
        </w:rPr>
        <w:t xml:space="preserve"> </w:t>
      </w:r>
      <w:r w:rsidRPr="009B7A3D">
        <w:rPr>
          <w:rFonts w:ascii="Times New Roman" w:hAnsi="Times New Roman" w:cs="Times New Roman"/>
          <w:sz w:val="24"/>
          <w:szCs w:val="24"/>
        </w:rPr>
        <w:t xml:space="preserve">osa 3 – </w:t>
      </w:r>
      <w:r w:rsidR="00A767CE" w:rsidRPr="009B7A3D">
        <w:rPr>
          <w:rFonts w:ascii="Times New Roman" w:hAnsi="Times New Roman" w:cs="Times New Roman"/>
          <w:sz w:val="24"/>
          <w:szCs w:val="24"/>
        </w:rPr>
        <w:t>Rulli taimla (Rulli küla, Tõrva vald, 68615 Valgamaa</w:t>
      </w:r>
      <w:r w:rsidRPr="009B7A3D">
        <w:rPr>
          <w:rFonts w:ascii="Times New Roman" w:hAnsi="Times New Roman" w:cs="Times New Roman"/>
          <w:sz w:val="24"/>
          <w:szCs w:val="24"/>
        </w:rPr>
        <w:t>)</w:t>
      </w:r>
      <w:r w:rsidR="009B7A3D" w:rsidRPr="009B7A3D">
        <w:rPr>
          <w:rFonts w:ascii="Times New Roman" w:hAnsi="Times New Roman" w:cs="Times New Roman"/>
          <w:sz w:val="24"/>
          <w:szCs w:val="24"/>
        </w:rPr>
        <w:t xml:space="preserve">. </w:t>
      </w:r>
      <w:r w:rsidRPr="009B7A3D">
        <w:rPr>
          <w:rFonts w:ascii="Times New Roman" w:hAnsi="Times New Roman" w:cs="Times New Roman"/>
          <w:sz w:val="24"/>
          <w:szCs w:val="24"/>
        </w:rPr>
        <w:t xml:space="preserve">Tööde maht: </w:t>
      </w:r>
      <w:r w:rsidR="00D21647" w:rsidRPr="00D21647">
        <w:rPr>
          <w:rFonts w:ascii="Times New Roman" w:hAnsi="Times New Roman" w:cs="Times New Roman"/>
          <w:sz w:val="24"/>
          <w:szCs w:val="24"/>
        </w:rPr>
        <w:t>kuni 50 000 taime päevas, kokku 700 000 taime (sellest 500 000 kuuse- ja 200 000 sanglepa taime</w:t>
      </w:r>
      <w:r w:rsidRPr="009B7A3D">
        <w:rPr>
          <w:rFonts w:ascii="Times New Roman" w:hAnsi="Times New Roman" w:cs="Times New Roman"/>
          <w:sz w:val="24"/>
          <w:szCs w:val="24"/>
        </w:rPr>
        <w:t>).</w:t>
      </w:r>
      <w:r w:rsidR="00397A27">
        <w:rPr>
          <w:rFonts w:ascii="Times New Roman" w:hAnsi="Times New Roman" w:cs="Times New Roman"/>
          <w:sz w:val="24"/>
          <w:szCs w:val="24"/>
        </w:rPr>
        <w:t xml:space="preserve"> </w:t>
      </w:r>
      <w:r w:rsidR="00397A27" w:rsidRPr="00397A27">
        <w:rPr>
          <w:rFonts w:ascii="Times New Roman" w:hAnsi="Times New Roman" w:cs="Times New Roman"/>
          <w:sz w:val="24"/>
          <w:szCs w:val="24"/>
        </w:rPr>
        <w:t>Standardsete taimede osakaal kogumahust ca 70%.</w:t>
      </w:r>
    </w:p>
    <w:p w14:paraId="11DE6D9C" w14:textId="6CD0FE97" w:rsidR="001E3726" w:rsidRPr="009B7A3D" w:rsidRDefault="001E3726" w:rsidP="009B7A3D">
      <w:pPr>
        <w:pStyle w:val="11"/>
        <w:spacing w:after="120"/>
        <w:rPr>
          <w:rFonts w:ascii="Times New Roman" w:hAnsi="Times New Roman" w:cs="Times New Roman"/>
          <w:sz w:val="24"/>
          <w:szCs w:val="24"/>
        </w:rPr>
      </w:pPr>
      <w:r w:rsidRPr="009B7A3D">
        <w:rPr>
          <w:rFonts w:ascii="Times New Roman" w:hAnsi="Times New Roman" w:cs="Times New Roman"/>
          <w:sz w:val="24"/>
          <w:szCs w:val="24"/>
        </w:rPr>
        <w:t>Taimlatöid tellitakse olenevalt hankemenetluse kulgemisest alates 15.04.</w:t>
      </w:r>
      <w:r w:rsidR="009B7A3D">
        <w:rPr>
          <w:rFonts w:ascii="Times New Roman" w:hAnsi="Times New Roman" w:cs="Times New Roman"/>
          <w:sz w:val="24"/>
          <w:szCs w:val="24"/>
        </w:rPr>
        <w:t>2025</w:t>
      </w:r>
      <w:r w:rsidRPr="009B7A3D">
        <w:rPr>
          <w:rFonts w:ascii="Times New Roman" w:hAnsi="Times New Roman" w:cs="Times New Roman"/>
          <w:sz w:val="24"/>
          <w:szCs w:val="24"/>
        </w:rPr>
        <w:t>.a. kuni 15.06.</w:t>
      </w:r>
      <w:r w:rsidR="009B7A3D">
        <w:rPr>
          <w:rFonts w:ascii="Times New Roman" w:hAnsi="Times New Roman" w:cs="Times New Roman"/>
          <w:sz w:val="24"/>
          <w:szCs w:val="24"/>
        </w:rPr>
        <w:t>2025</w:t>
      </w:r>
      <w:r w:rsidRPr="009B7A3D">
        <w:rPr>
          <w:rFonts w:ascii="Times New Roman" w:hAnsi="Times New Roman" w:cs="Times New Roman"/>
          <w:sz w:val="24"/>
          <w:szCs w:val="24"/>
        </w:rPr>
        <w:t>.a, võimalusel võib teenuse tellimisega alustada enne 15.04.</w:t>
      </w:r>
      <w:r w:rsidR="009B7A3D">
        <w:rPr>
          <w:rFonts w:ascii="Times New Roman" w:hAnsi="Times New Roman" w:cs="Times New Roman"/>
          <w:sz w:val="24"/>
          <w:szCs w:val="24"/>
        </w:rPr>
        <w:t>2025</w:t>
      </w:r>
      <w:r w:rsidRPr="009B7A3D">
        <w:rPr>
          <w:rFonts w:ascii="Times New Roman" w:hAnsi="Times New Roman" w:cs="Times New Roman"/>
          <w:sz w:val="24"/>
          <w:szCs w:val="24"/>
        </w:rPr>
        <w:t>.a. Hankemenetluse kulgemise pikenemisel üle 15.04.</w:t>
      </w:r>
      <w:r w:rsidR="009B7A3D">
        <w:rPr>
          <w:rFonts w:ascii="Times New Roman" w:hAnsi="Times New Roman" w:cs="Times New Roman"/>
          <w:sz w:val="24"/>
          <w:szCs w:val="24"/>
        </w:rPr>
        <w:t>2025</w:t>
      </w:r>
      <w:r w:rsidRPr="009B7A3D">
        <w:rPr>
          <w:rFonts w:ascii="Times New Roman" w:hAnsi="Times New Roman" w:cs="Times New Roman"/>
          <w:sz w:val="24"/>
          <w:szCs w:val="24"/>
        </w:rPr>
        <w:t>.a, võib lepingu sõlmida ja töid alustada hiljem, kuid mitte hiljem, kui 20.04.</w:t>
      </w:r>
      <w:r w:rsidR="009B7A3D">
        <w:rPr>
          <w:rFonts w:ascii="Times New Roman" w:hAnsi="Times New Roman" w:cs="Times New Roman"/>
          <w:sz w:val="24"/>
          <w:szCs w:val="24"/>
        </w:rPr>
        <w:t>2025</w:t>
      </w:r>
      <w:r w:rsidRPr="009B7A3D">
        <w:rPr>
          <w:rFonts w:ascii="Times New Roman" w:hAnsi="Times New Roman" w:cs="Times New Roman"/>
          <w:sz w:val="24"/>
          <w:szCs w:val="24"/>
        </w:rPr>
        <w:t xml:space="preserve">.a. </w:t>
      </w:r>
    </w:p>
    <w:p w14:paraId="632B5D82" w14:textId="77777777" w:rsidR="001E3726" w:rsidRPr="00D16254" w:rsidRDefault="001E3726" w:rsidP="009B7A3D">
      <w:pPr>
        <w:pStyle w:val="11"/>
        <w:spacing w:after="120"/>
        <w:rPr>
          <w:rFonts w:ascii="Times New Roman" w:hAnsi="Times New Roman" w:cs="Times New Roman"/>
          <w:sz w:val="24"/>
          <w:szCs w:val="24"/>
        </w:rPr>
      </w:pPr>
      <w:r w:rsidRPr="00D16254">
        <w:rPr>
          <w:rFonts w:ascii="Times New Roman" w:hAnsi="Times New Roman" w:cs="Times New Roman"/>
          <w:sz w:val="24"/>
          <w:szCs w:val="24"/>
        </w:rPr>
        <w:t xml:space="preserve">Hankes tellitakse taimede väljavõtmise tööd s.o – taimlas põllul metsataimede peenrast käsitsi väljavõtmine, sorteerimine, sidumine puntidesse ja pakendamine plastkottidesse. Välja võetav puuliik (kuusk, kask või sanglepp) ja taimede arv määratakse Tellija poolt. Sidumismaterjalid ja plastkotid antakse Tellija poolt. </w:t>
      </w:r>
    </w:p>
    <w:p w14:paraId="0B00CBB9" w14:textId="77777777" w:rsidR="001E3726" w:rsidRPr="00D16254" w:rsidRDefault="001E3726" w:rsidP="009B7A3D">
      <w:pPr>
        <w:pStyle w:val="11"/>
        <w:spacing w:after="120"/>
        <w:rPr>
          <w:rFonts w:ascii="Times New Roman" w:hAnsi="Times New Roman" w:cs="Times New Roman"/>
          <w:sz w:val="24"/>
          <w:szCs w:val="24"/>
        </w:rPr>
      </w:pPr>
      <w:r w:rsidRPr="00D16254">
        <w:rPr>
          <w:rFonts w:ascii="Times New Roman" w:hAnsi="Times New Roman" w:cs="Times New Roman"/>
          <w:sz w:val="24"/>
          <w:szCs w:val="24"/>
        </w:rPr>
        <w:t>Taimlatööde üldine kirjeldus:</w:t>
      </w:r>
    </w:p>
    <w:p w14:paraId="389439C5" w14:textId="77777777" w:rsidR="001E3726" w:rsidRPr="00D16254" w:rsidRDefault="001E3726" w:rsidP="009B7A3D">
      <w:pPr>
        <w:pStyle w:val="111"/>
        <w:rPr>
          <w:rFonts w:ascii="Times New Roman" w:hAnsi="Times New Roman" w:cs="Times New Roman"/>
          <w:sz w:val="24"/>
          <w:szCs w:val="24"/>
        </w:rPr>
      </w:pPr>
      <w:r w:rsidRPr="00D16254">
        <w:rPr>
          <w:rFonts w:ascii="Times New Roman" w:hAnsi="Times New Roman" w:cs="Times New Roman"/>
          <w:sz w:val="24"/>
          <w:szCs w:val="24"/>
        </w:rPr>
        <w:t>Töötajate transpordi taimlasse teostab töövõtja.</w:t>
      </w:r>
    </w:p>
    <w:p w14:paraId="297911EF" w14:textId="77777777" w:rsidR="001E3726" w:rsidRPr="00D16254" w:rsidRDefault="001E3726" w:rsidP="009B7A3D">
      <w:pPr>
        <w:pStyle w:val="111"/>
        <w:rPr>
          <w:rFonts w:ascii="Times New Roman" w:hAnsi="Times New Roman" w:cs="Times New Roman"/>
          <w:sz w:val="24"/>
          <w:szCs w:val="24"/>
        </w:rPr>
      </w:pPr>
      <w:r w:rsidRPr="00D16254">
        <w:rPr>
          <w:rFonts w:ascii="Times New Roman" w:hAnsi="Times New Roman" w:cs="Times New Roman"/>
          <w:sz w:val="24"/>
          <w:szCs w:val="24"/>
        </w:rPr>
        <w:t>Töötajate tööohutuse ja vajaliku riietuse eest vastutab töövõtja.</w:t>
      </w:r>
    </w:p>
    <w:p w14:paraId="24B1CFB9" w14:textId="77777777" w:rsidR="001E3726" w:rsidRPr="00D16254" w:rsidRDefault="001E3726" w:rsidP="009B7A3D">
      <w:pPr>
        <w:pStyle w:val="111"/>
        <w:rPr>
          <w:rFonts w:ascii="Times New Roman" w:hAnsi="Times New Roman" w:cs="Times New Roman"/>
          <w:sz w:val="24"/>
          <w:szCs w:val="24"/>
        </w:rPr>
      </w:pPr>
      <w:r w:rsidRPr="00D16254">
        <w:rPr>
          <w:rFonts w:ascii="Times New Roman" w:hAnsi="Times New Roman" w:cs="Times New Roman"/>
          <w:sz w:val="24"/>
          <w:szCs w:val="24"/>
        </w:rPr>
        <w:t>Taimede väljavõtmisel tagab tellija töövõtjale:</w:t>
      </w:r>
    </w:p>
    <w:p w14:paraId="547AB423" w14:textId="77777777" w:rsidR="001E3726" w:rsidRPr="00D16254" w:rsidRDefault="001E3726" w:rsidP="00D16254">
      <w:pPr>
        <w:pStyle w:val="111"/>
        <w:numPr>
          <w:ilvl w:val="3"/>
          <w:numId w:val="6"/>
        </w:numPr>
        <w:rPr>
          <w:rFonts w:ascii="Times New Roman" w:hAnsi="Times New Roman" w:cs="Times New Roman"/>
          <w:sz w:val="24"/>
          <w:szCs w:val="24"/>
        </w:rPr>
      </w:pPr>
      <w:r w:rsidRPr="00D16254">
        <w:rPr>
          <w:rFonts w:ascii="Times New Roman" w:hAnsi="Times New Roman" w:cs="Times New Roman"/>
          <w:sz w:val="24"/>
          <w:szCs w:val="24"/>
        </w:rPr>
        <w:t xml:space="preserve">taimed on põllul eelnevalt pinnasest lahti kergitatud traktori haakes oleva seadmega. </w:t>
      </w:r>
    </w:p>
    <w:p w14:paraId="025D8AF2" w14:textId="77777777" w:rsidR="001E3726" w:rsidRPr="00D16254" w:rsidRDefault="001E3726" w:rsidP="00D16254">
      <w:pPr>
        <w:pStyle w:val="111"/>
        <w:numPr>
          <w:ilvl w:val="3"/>
          <w:numId w:val="6"/>
        </w:numPr>
        <w:rPr>
          <w:rFonts w:ascii="Times New Roman" w:hAnsi="Times New Roman" w:cs="Times New Roman"/>
          <w:sz w:val="24"/>
          <w:szCs w:val="24"/>
        </w:rPr>
      </w:pPr>
      <w:r w:rsidRPr="00D16254">
        <w:rPr>
          <w:rFonts w:ascii="Times New Roman" w:hAnsi="Times New Roman" w:cs="Times New Roman"/>
          <w:sz w:val="24"/>
          <w:szCs w:val="24"/>
        </w:rPr>
        <w:lastRenderedPageBreak/>
        <w:t xml:space="preserve">taimede pakendamiseks on olemas Tellija poolt vajalikud sidumisnöörid ja plastkotid. </w:t>
      </w:r>
    </w:p>
    <w:p w14:paraId="1EF19961" w14:textId="77777777" w:rsidR="001E3726" w:rsidRPr="00D16254" w:rsidRDefault="001E3726" w:rsidP="00D16254">
      <w:pPr>
        <w:pStyle w:val="111"/>
        <w:rPr>
          <w:rFonts w:ascii="Times New Roman" w:hAnsi="Times New Roman" w:cs="Times New Roman"/>
          <w:sz w:val="24"/>
          <w:szCs w:val="24"/>
        </w:rPr>
      </w:pPr>
      <w:r w:rsidRPr="00D16254">
        <w:rPr>
          <w:rFonts w:ascii="Times New Roman" w:hAnsi="Times New Roman" w:cs="Times New Roman"/>
          <w:sz w:val="24"/>
          <w:szCs w:val="24"/>
        </w:rPr>
        <w:t>Taimede väljavõtmisel tagab töövõtja tellijale:</w:t>
      </w:r>
    </w:p>
    <w:p w14:paraId="3595D84F" w14:textId="77777777" w:rsidR="001E3726" w:rsidRPr="00D16254" w:rsidRDefault="001E3726" w:rsidP="00D16254">
      <w:pPr>
        <w:pStyle w:val="111"/>
        <w:numPr>
          <w:ilvl w:val="3"/>
          <w:numId w:val="6"/>
        </w:numPr>
        <w:rPr>
          <w:rFonts w:ascii="Times New Roman" w:hAnsi="Times New Roman" w:cs="Times New Roman"/>
          <w:sz w:val="24"/>
          <w:szCs w:val="24"/>
        </w:rPr>
      </w:pPr>
      <w:r w:rsidRPr="00D16254">
        <w:rPr>
          <w:rFonts w:ascii="Times New Roman" w:hAnsi="Times New Roman" w:cs="Times New Roman"/>
          <w:sz w:val="24"/>
          <w:szCs w:val="24"/>
        </w:rPr>
        <w:t xml:space="preserve">taimede väljavõtmisel, sorteerimisel, sidumisel puntidesse ja pakendamisel tellija poolt määratud kvaliteedinõuete täitmise. Mittekvaliteetne töö tuleb töövõtja kuludega uuesti teostada. </w:t>
      </w:r>
    </w:p>
    <w:p w14:paraId="50981FC5" w14:textId="77777777" w:rsidR="001E3726" w:rsidRPr="00D16254" w:rsidRDefault="001E3726" w:rsidP="00D16254">
      <w:pPr>
        <w:pStyle w:val="111"/>
        <w:numPr>
          <w:ilvl w:val="3"/>
          <w:numId w:val="6"/>
        </w:numPr>
        <w:rPr>
          <w:rFonts w:ascii="Times New Roman" w:hAnsi="Times New Roman" w:cs="Times New Roman"/>
          <w:sz w:val="24"/>
          <w:szCs w:val="24"/>
        </w:rPr>
      </w:pPr>
      <w:r w:rsidRPr="00D16254">
        <w:rPr>
          <w:rFonts w:ascii="Times New Roman" w:hAnsi="Times New Roman" w:cs="Times New Roman"/>
          <w:sz w:val="24"/>
          <w:szCs w:val="24"/>
        </w:rPr>
        <w:t>kokkulepitud kvaliteetsete taimede päevase koguse väljavõtmise, sorteerimise, puntidesse sidumise ja pakendamise.</w:t>
      </w:r>
    </w:p>
    <w:p w14:paraId="40CF43D2" w14:textId="77777777" w:rsidR="00D069BD" w:rsidRDefault="001E3726" w:rsidP="00D069BD">
      <w:pPr>
        <w:pStyle w:val="111"/>
        <w:rPr>
          <w:rFonts w:ascii="Times New Roman" w:hAnsi="Times New Roman" w:cs="Times New Roman"/>
          <w:sz w:val="24"/>
          <w:szCs w:val="24"/>
        </w:rPr>
      </w:pPr>
      <w:r w:rsidRPr="00D16254">
        <w:rPr>
          <w:rFonts w:ascii="Times New Roman" w:hAnsi="Times New Roman" w:cs="Times New Roman"/>
          <w:sz w:val="24"/>
          <w:szCs w:val="24"/>
        </w:rPr>
        <w:t xml:space="preserve"> Töövõtja teostab tervikliku tööülesandena taimede väljavõtmise, sorteerimise, puntidesse sidumise ja pakendamise töid tellija üldise juhtimise ja järelevalve all, korraldades ja viies iseseisvalt läbi tööprotsessi erinevaid osi. Tellija pikaajalise kogemuse põhjal on ühe töölise suutlikkus kuusetaimede väljavõtmisel, sorteerimisel, puntidesse sidumisel ja pakendamisel ligikaudu 4 000 taime päevas, kase- ja sanglepataimede puhul ligikaudu 3 000 taime päevas. Sellest oluliselt erinevad jõudluse näitajad võivad tellija jaoks tõenäoliselt osundada võimalikele probleemidele lepingu nõuetekohasel täitmisel. </w:t>
      </w:r>
    </w:p>
    <w:p w14:paraId="28AF2E93" w14:textId="7A0DC205" w:rsidR="001E3726" w:rsidRPr="00D069BD" w:rsidRDefault="004A7C71" w:rsidP="00D069BD">
      <w:pPr>
        <w:pStyle w:val="111"/>
        <w:rPr>
          <w:rFonts w:ascii="Times New Roman" w:hAnsi="Times New Roman" w:cs="Times New Roman"/>
          <w:sz w:val="24"/>
          <w:szCs w:val="24"/>
        </w:rPr>
      </w:pPr>
      <w:r w:rsidRPr="004A7C71">
        <w:rPr>
          <w:rFonts w:ascii="Times New Roman" w:hAnsi="Times New Roman" w:cs="Times New Roman"/>
          <w:sz w:val="24"/>
          <w:szCs w:val="24"/>
        </w:rPr>
        <w:t>Töövõtja tagab valmisoleku tööde teostamiseks kogu tööperioodi jooksul, sh vajaliku tööjõu olemasolu ja valmisoleku tööperioodil (metsataimede välja võtmisel) iga nädal arvestusega, et lepingu alusel määratud tööperioodi töömaht hankeosades 1 (Purila taimla) ja  2 (Reiu taimla) ja 3 (Rulli taimla) jagatakse kuni neljale (4)  nädalale</w:t>
      </w:r>
      <w:r w:rsidR="001E3726" w:rsidRPr="00D069BD">
        <w:rPr>
          <w:rFonts w:ascii="Times New Roman" w:hAnsi="Times New Roman" w:cs="Times New Roman"/>
          <w:sz w:val="24"/>
          <w:szCs w:val="24"/>
        </w:rPr>
        <w:t>.</w:t>
      </w:r>
    </w:p>
    <w:p w14:paraId="39112095" w14:textId="77777777" w:rsidR="001E3726" w:rsidRPr="00D16254" w:rsidRDefault="001E3726" w:rsidP="00D16254">
      <w:pPr>
        <w:pStyle w:val="111"/>
        <w:rPr>
          <w:rFonts w:ascii="Times New Roman" w:hAnsi="Times New Roman" w:cs="Times New Roman"/>
          <w:sz w:val="24"/>
          <w:szCs w:val="24"/>
        </w:rPr>
      </w:pPr>
      <w:r w:rsidRPr="00D16254">
        <w:rPr>
          <w:rFonts w:ascii="Times New Roman" w:hAnsi="Times New Roman" w:cs="Times New Roman"/>
          <w:sz w:val="24"/>
          <w:szCs w:val="24"/>
        </w:rPr>
        <w:t>Töövõtja on kohustatud suutma teostama töid tavapärasel tööajal ja kokkuleppel ka väljaspool seda.</w:t>
      </w:r>
    </w:p>
    <w:p w14:paraId="7F105EEC" w14:textId="77777777" w:rsidR="001E3726" w:rsidRPr="00D16254" w:rsidRDefault="001E3726" w:rsidP="00D16254">
      <w:pPr>
        <w:pStyle w:val="111"/>
        <w:rPr>
          <w:rFonts w:ascii="Times New Roman" w:hAnsi="Times New Roman" w:cs="Times New Roman"/>
          <w:sz w:val="24"/>
          <w:szCs w:val="24"/>
        </w:rPr>
      </w:pPr>
      <w:r w:rsidRPr="00D16254">
        <w:rPr>
          <w:rFonts w:ascii="Times New Roman" w:hAnsi="Times New Roman" w:cs="Times New Roman"/>
          <w:sz w:val="24"/>
          <w:szCs w:val="24"/>
        </w:rPr>
        <w:t>Töövõtjal peavad endal olema tööde teostamiseks vajaminevad töö- ja isikukaitsevahendid ning kuusetaimede väljavõtmisel käärid konkurentlatvade lõikamiseks.</w:t>
      </w:r>
    </w:p>
    <w:p w14:paraId="24DBDF6B" w14:textId="77777777" w:rsidR="001E3726" w:rsidRPr="00D16254" w:rsidRDefault="001E3726" w:rsidP="00D16254">
      <w:pPr>
        <w:pStyle w:val="111"/>
        <w:rPr>
          <w:rFonts w:ascii="Times New Roman" w:hAnsi="Times New Roman" w:cs="Times New Roman"/>
          <w:sz w:val="24"/>
          <w:szCs w:val="24"/>
        </w:rPr>
      </w:pPr>
      <w:r w:rsidRPr="00D16254">
        <w:rPr>
          <w:rFonts w:ascii="Times New Roman" w:hAnsi="Times New Roman" w:cs="Times New Roman"/>
          <w:sz w:val="24"/>
          <w:szCs w:val="24"/>
        </w:rPr>
        <w:t xml:space="preserve"> Töövõtja esindaja peab määrama objektil oma tööjõu tööde korraldamiseks ja juhendamiseks isik, kes on tööajal igapäevaselt objektil kohal, valdab eesti keelt, tagades tööde korraldamisel ja andmevahetusel töövõtja ning tellija suhtluskeelena eesti keele. Töövõtja määrab sellise isiku enne tööde algust. </w:t>
      </w:r>
    </w:p>
    <w:p w14:paraId="61F8F9FD" w14:textId="77777777" w:rsidR="001E3726" w:rsidRPr="00D16254" w:rsidRDefault="001E3726" w:rsidP="00D16254">
      <w:pPr>
        <w:pStyle w:val="111"/>
        <w:rPr>
          <w:rFonts w:ascii="Times New Roman" w:hAnsi="Times New Roman" w:cs="Times New Roman"/>
          <w:sz w:val="24"/>
          <w:szCs w:val="24"/>
        </w:rPr>
      </w:pPr>
      <w:r w:rsidRPr="00D16254">
        <w:rPr>
          <w:rFonts w:ascii="Times New Roman" w:hAnsi="Times New Roman" w:cs="Times New Roman"/>
          <w:sz w:val="24"/>
          <w:szCs w:val="24"/>
        </w:rPr>
        <w:t>Töövõtjal ei ole lubatud anda lepingust tulenevaid kohustusi üle kolmandatele isikutele, s.h alltöövõtjatele ilma tellija kirjaliku nõusolekuta.</w:t>
      </w:r>
    </w:p>
    <w:p w14:paraId="0A723D31" w14:textId="77777777" w:rsidR="001E3726" w:rsidRPr="00D16254" w:rsidRDefault="001E3726" w:rsidP="00D16254">
      <w:pPr>
        <w:pStyle w:val="111"/>
        <w:rPr>
          <w:rFonts w:ascii="Times New Roman" w:hAnsi="Times New Roman" w:cs="Times New Roman"/>
          <w:sz w:val="24"/>
          <w:szCs w:val="24"/>
        </w:rPr>
      </w:pPr>
      <w:r w:rsidRPr="00D16254">
        <w:rPr>
          <w:rFonts w:ascii="Times New Roman" w:hAnsi="Times New Roman" w:cs="Times New Roman"/>
          <w:sz w:val="24"/>
          <w:szCs w:val="24"/>
        </w:rPr>
        <w:t>Töövõtja peab esitama lepingu täitmise alustamise ajaks tellijale selleks ajaks teadaolevate lepingu täitmisel osalevate alltöövõtjate nimed, kontaktandmed ja teave nende seaduslike esindajate kohta, samuti esitama sama teabe ka iga lisanduva alltöövõtja kohta, kes osaleb lepingu täitmisel ja kelle kohta pole tellijale lepingu täitmise alustamise ajaks teavet esitatud.</w:t>
      </w:r>
    </w:p>
    <w:p w14:paraId="77D383F0" w14:textId="4DF9BECB" w:rsidR="001E3726" w:rsidRPr="00D16254" w:rsidRDefault="001E3726" w:rsidP="00D16254">
      <w:pPr>
        <w:pStyle w:val="111"/>
        <w:rPr>
          <w:rFonts w:ascii="Times New Roman" w:hAnsi="Times New Roman" w:cs="Times New Roman"/>
          <w:sz w:val="24"/>
          <w:szCs w:val="24"/>
        </w:rPr>
      </w:pPr>
      <w:r w:rsidRPr="00D16254">
        <w:rPr>
          <w:rFonts w:ascii="Times New Roman" w:hAnsi="Times New Roman" w:cs="Times New Roman"/>
          <w:sz w:val="24"/>
          <w:szCs w:val="24"/>
        </w:rPr>
        <w:t xml:space="preserve">Pakkuja peab arvestama, et taimede väljavõtmise tööd tellitakse ja see tuleb teostada valdavalt kevadisel istutusperioodil algusega ligikaudu 15.04., varieeruvusega ligikaudu +/- </w:t>
      </w:r>
      <w:r w:rsidR="00C5601D">
        <w:rPr>
          <w:rFonts w:ascii="Times New Roman" w:hAnsi="Times New Roman" w:cs="Times New Roman"/>
          <w:sz w:val="24"/>
          <w:szCs w:val="24"/>
        </w:rPr>
        <w:t>1</w:t>
      </w:r>
      <w:r w:rsidRPr="00D16254">
        <w:rPr>
          <w:rFonts w:ascii="Times New Roman" w:hAnsi="Times New Roman" w:cs="Times New Roman"/>
          <w:sz w:val="24"/>
          <w:szCs w:val="24"/>
        </w:rPr>
        <w:t xml:space="preserve"> nädal, kestusega ligikaudu 5 nädalat. Istutusperioodide algus- ja lõppajad võivad erineda ilmastikutingimustest tingituna või hankija äranägemisel töökorralduslikel põhjustel.  </w:t>
      </w:r>
    </w:p>
    <w:p w14:paraId="388F5890" w14:textId="77777777" w:rsidR="001E3726" w:rsidRPr="00D16254" w:rsidRDefault="001E3726" w:rsidP="00D16254">
      <w:pPr>
        <w:pStyle w:val="111"/>
        <w:rPr>
          <w:rFonts w:ascii="Times New Roman" w:hAnsi="Times New Roman" w:cs="Times New Roman"/>
          <w:sz w:val="24"/>
          <w:szCs w:val="24"/>
        </w:rPr>
      </w:pPr>
      <w:r w:rsidRPr="00D16254">
        <w:rPr>
          <w:rFonts w:ascii="Times New Roman" w:hAnsi="Times New Roman" w:cs="Times New Roman"/>
          <w:sz w:val="24"/>
          <w:szCs w:val="24"/>
        </w:rPr>
        <w:t xml:space="preserve">Tööde tasustamine toimub vastavalt hankedokumentides, eelkõige hankelepingus toodud protseduuridele ja hindadele, aga samuti vastavalt pakkuja poolt pakutud hinnale. </w:t>
      </w:r>
    </w:p>
    <w:p w14:paraId="7F043BBA" w14:textId="77777777" w:rsidR="006C261F" w:rsidRPr="001E7C19" w:rsidRDefault="006C261F" w:rsidP="001E7C19">
      <w:pPr>
        <w:pStyle w:val="ListParagraph"/>
        <w:ind w:left="0"/>
        <w:rPr>
          <w:szCs w:val="24"/>
        </w:rPr>
      </w:pPr>
    </w:p>
    <w:p w14:paraId="48430932" w14:textId="5D6BF119" w:rsidR="00A85D4D" w:rsidRPr="001E7C19" w:rsidRDefault="00E85CA8" w:rsidP="001E7C19">
      <w:pPr>
        <w:pStyle w:val="pealkiri"/>
        <w:numPr>
          <w:ilvl w:val="0"/>
          <w:numId w:val="6"/>
        </w:numPr>
        <w:spacing w:before="0" w:after="0"/>
        <w:ind w:left="426" w:hanging="426"/>
        <w:rPr>
          <w:b/>
          <w:sz w:val="24"/>
          <w:szCs w:val="24"/>
        </w:rPr>
      </w:pPr>
      <w:r w:rsidRPr="001E7C19">
        <w:rPr>
          <w:b/>
          <w:sz w:val="24"/>
          <w:szCs w:val="24"/>
        </w:rPr>
        <w:t>PAKKUMUS</w:t>
      </w:r>
    </w:p>
    <w:p w14:paraId="2357DFAF" w14:textId="77777777" w:rsidR="009D0B52" w:rsidRPr="00F32E1C" w:rsidRDefault="00FC6D79" w:rsidP="00C91D36">
      <w:pPr>
        <w:pStyle w:val="11"/>
        <w:spacing w:after="120"/>
        <w:ind w:left="431" w:hanging="431"/>
        <w:rPr>
          <w:rFonts w:ascii="Times New Roman" w:hAnsi="Times New Roman" w:cs="Times New Roman"/>
          <w:sz w:val="24"/>
          <w:szCs w:val="24"/>
        </w:rPr>
      </w:pPr>
      <w:r w:rsidRPr="00F32E1C">
        <w:rPr>
          <w:rFonts w:ascii="Times New Roman" w:hAnsi="Times New Roman" w:cs="Times New Roman"/>
          <w:sz w:val="24"/>
          <w:szCs w:val="24"/>
        </w:rPr>
        <w:t>Pakkuja esitab RHR süsteemis</w:t>
      </w:r>
      <w:r w:rsidR="00820FC4" w:rsidRPr="00F32E1C">
        <w:rPr>
          <w:rFonts w:ascii="Times New Roman" w:hAnsi="Times New Roman" w:cs="Times New Roman"/>
          <w:sz w:val="24"/>
          <w:szCs w:val="24"/>
        </w:rPr>
        <w:t xml:space="preserve"> </w:t>
      </w:r>
      <w:r w:rsidR="0092356F" w:rsidRPr="00F32E1C">
        <w:rPr>
          <w:rFonts w:ascii="Times New Roman" w:hAnsi="Times New Roman" w:cs="Times New Roman"/>
          <w:sz w:val="24"/>
          <w:szCs w:val="24"/>
        </w:rPr>
        <w:t>täidetava pakkumuse maksumuse vormi</w:t>
      </w:r>
      <w:r w:rsidRPr="00F32E1C">
        <w:rPr>
          <w:rFonts w:ascii="Times New Roman" w:hAnsi="Times New Roman" w:cs="Times New Roman"/>
          <w:sz w:val="24"/>
          <w:szCs w:val="24"/>
        </w:rPr>
        <w:t>.</w:t>
      </w:r>
      <w:r w:rsidR="00CE299C" w:rsidRPr="00F32E1C">
        <w:rPr>
          <w:rFonts w:ascii="Times New Roman" w:hAnsi="Times New Roman" w:cs="Times New Roman"/>
          <w:sz w:val="24"/>
          <w:szCs w:val="24"/>
        </w:rPr>
        <w:t xml:space="preserve"> </w:t>
      </w:r>
    </w:p>
    <w:p w14:paraId="14FF6238" w14:textId="5BD228EB"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Pakkumuse maksumus peab olema lõplik ja sis</w:t>
      </w:r>
      <w:r w:rsidR="00BD5FC1" w:rsidRPr="00C835E6">
        <w:rPr>
          <w:rFonts w:ascii="Times New Roman" w:hAnsi="Times New Roman" w:cs="Times New Roman"/>
          <w:sz w:val="24"/>
          <w:szCs w:val="24"/>
        </w:rPr>
        <w:t xml:space="preserve">aldama kõiki kulusid vastavalt </w:t>
      </w:r>
      <w:r w:rsidR="00A61A5D" w:rsidRPr="00C835E6">
        <w:rPr>
          <w:rFonts w:ascii="Times New Roman" w:hAnsi="Times New Roman" w:cs="Times New Roman"/>
          <w:sz w:val="24"/>
          <w:szCs w:val="24"/>
        </w:rPr>
        <w:t>R</w:t>
      </w:r>
      <w:r w:rsidRPr="00C835E6">
        <w:rPr>
          <w:rFonts w:ascii="Times New Roman" w:hAnsi="Times New Roman" w:cs="Times New Roman"/>
          <w:sz w:val="24"/>
          <w:szCs w:val="24"/>
        </w:rPr>
        <w:t xml:space="preserve">HAD-le ning seal nimetamata kulusid, mis on vajalikud </w:t>
      </w:r>
      <w:r w:rsidR="00C30E73" w:rsidRPr="00C835E6">
        <w:rPr>
          <w:rFonts w:ascii="Times New Roman" w:hAnsi="Times New Roman" w:cs="Times New Roman"/>
          <w:sz w:val="24"/>
          <w:szCs w:val="24"/>
        </w:rPr>
        <w:t xml:space="preserve">tööde </w:t>
      </w:r>
      <w:r w:rsidRPr="00C835E6">
        <w:rPr>
          <w:rFonts w:ascii="Times New Roman" w:hAnsi="Times New Roman" w:cs="Times New Roman"/>
          <w:sz w:val="24"/>
          <w:szCs w:val="24"/>
        </w:rPr>
        <w:t xml:space="preserve">nõuetekohaseks </w:t>
      </w:r>
      <w:r w:rsidR="00C30E73" w:rsidRPr="00C835E6">
        <w:rPr>
          <w:rFonts w:ascii="Times New Roman" w:hAnsi="Times New Roman" w:cs="Times New Roman"/>
          <w:sz w:val="24"/>
          <w:szCs w:val="24"/>
        </w:rPr>
        <w:t>teostamiseks</w:t>
      </w:r>
      <w:r w:rsidRPr="00C835E6">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291164E8" w14:textId="77777777"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 xml:space="preserve">Hankija ei hüvita </w:t>
      </w:r>
      <w:r w:rsidR="00C30E73" w:rsidRPr="00C835E6">
        <w:rPr>
          <w:rFonts w:ascii="Times New Roman" w:hAnsi="Times New Roman" w:cs="Times New Roman"/>
          <w:sz w:val="24"/>
          <w:szCs w:val="24"/>
        </w:rPr>
        <w:t>lepingu</w:t>
      </w:r>
      <w:r w:rsidR="00CF0598" w:rsidRPr="00C835E6">
        <w:rPr>
          <w:rFonts w:ascii="Times New Roman" w:hAnsi="Times New Roman" w:cs="Times New Roman"/>
          <w:sz w:val="24"/>
          <w:szCs w:val="24"/>
        </w:rPr>
        <w:t xml:space="preserve"> </w:t>
      </w:r>
      <w:r w:rsidRPr="00C835E6">
        <w:rPr>
          <w:rFonts w:ascii="Times New Roman" w:hAnsi="Times New Roman" w:cs="Times New Roman"/>
          <w:sz w:val="24"/>
          <w:szCs w:val="24"/>
        </w:rPr>
        <w:t>täitmisel pakkujale mingeid täiendavaid kulusid ega tee täiendavaid makseid.</w:t>
      </w:r>
    </w:p>
    <w:p w14:paraId="7524438A" w14:textId="350F5A8B" w:rsidR="003523CE" w:rsidRPr="00C835E6" w:rsidRDefault="006A348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lastRenderedPageBreak/>
        <w:t>Huvitatud isik või pakkuja kannab hankemenetluses osalemisega seotud kogukulud ja -riski, kaasa arvatud vääramatu jõu (</w:t>
      </w:r>
      <w:r w:rsidRPr="00C835E6">
        <w:rPr>
          <w:rFonts w:ascii="Times New Roman" w:hAnsi="Times New Roman" w:cs="Times New Roman"/>
          <w:i/>
          <w:iCs/>
          <w:sz w:val="24"/>
          <w:szCs w:val="24"/>
        </w:rPr>
        <w:t>force majeure</w:t>
      </w:r>
      <w:r w:rsidRPr="00C835E6">
        <w:rPr>
          <w:rFonts w:ascii="Times New Roman" w:hAnsi="Times New Roman" w:cs="Times New Roman"/>
          <w:sz w:val="24"/>
          <w:szCs w:val="24"/>
        </w:rPr>
        <w:t>) toime võimalused.</w:t>
      </w:r>
    </w:p>
    <w:p w14:paraId="71FBE72E" w14:textId="6AEA2F97" w:rsidR="00202A33" w:rsidRDefault="00202A33" w:rsidP="001E7C19">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3102B29C" w14:textId="77777777" w:rsidR="003523CE" w:rsidRPr="001E7C19" w:rsidRDefault="003523CE" w:rsidP="001E7C19">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E7C19" w:rsidRDefault="0025431F" w:rsidP="001E7C19">
      <w:pPr>
        <w:pStyle w:val="11"/>
        <w:numPr>
          <w:ilvl w:val="0"/>
          <w:numId w:val="6"/>
        </w:numPr>
        <w:rPr>
          <w:rFonts w:ascii="Times New Roman" w:hAnsi="Times New Roman" w:cs="Times New Roman"/>
          <w:b/>
          <w:bCs/>
          <w:sz w:val="24"/>
          <w:szCs w:val="24"/>
        </w:rPr>
      </w:pPr>
      <w:bookmarkStart w:id="2" w:name="_Toc66500800"/>
      <w:bookmarkEnd w:id="1"/>
      <w:r w:rsidRPr="001E7C19">
        <w:rPr>
          <w:rFonts w:ascii="Times New Roman" w:hAnsi="Times New Roman" w:cs="Times New Roman"/>
          <w:b/>
          <w:bCs/>
          <w:sz w:val="24"/>
          <w:szCs w:val="24"/>
        </w:rPr>
        <w:t>PAKKUMUSTE HINDAMINE</w:t>
      </w:r>
    </w:p>
    <w:p w14:paraId="165804E1" w14:textId="383D4B4D" w:rsidR="00250C07" w:rsidRDefault="00250C07"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Hankija </w:t>
      </w:r>
      <w:r w:rsidR="0000070D" w:rsidRPr="001E7C19">
        <w:rPr>
          <w:rFonts w:ascii="Times New Roman" w:hAnsi="Times New Roman" w:cs="Times New Roman"/>
          <w:sz w:val="24"/>
          <w:szCs w:val="24"/>
        </w:rPr>
        <w:t>tunnistab</w:t>
      </w:r>
      <w:r w:rsidR="00C12E5C">
        <w:rPr>
          <w:rFonts w:ascii="Times New Roman" w:hAnsi="Times New Roman" w:cs="Times New Roman"/>
          <w:sz w:val="24"/>
          <w:szCs w:val="24"/>
        </w:rPr>
        <w:t xml:space="preserve"> osade kaupa</w:t>
      </w:r>
      <w:r w:rsidR="0000070D" w:rsidRPr="001E7C19">
        <w:rPr>
          <w:rFonts w:ascii="Times New Roman" w:hAnsi="Times New Roman" w:cs="Times New Roman"/>
          <w:sz w:val="24"/>
          <w:szCs w:val="24"/>
        </w:rPr>
        <w:t xml:space="preserve">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5D02411A" w14:textId="64B4B053" w:rsidR="00D80BF6" w:rsidRDefault="00D80BF6" w:rsidP="00D80BF6">
      <w:pPr>
        <w:pStyle w:val="11"/>
        <w:rPr>
          <w:rFonts w:ascii="Times New Roman" w:hAnsi="Times New Roman" w:cs="Times New Roman"/>
          <w:sz w:val="24"/>
          <w:szCs w:val="24"/>
        </w:rPr>
      </w:pPr>
      <w:r w:rsidRPr="00F32E1C">
        <w:rPr>
          <w:rFonts w:ascii="Times New Roman" w:hAnsi="Times New Roman" w:cs="Times New Roman"/>
          <w:sz w:val="24"/>
          <w:szCs w:val="24"/>
        </w:rPr>
        <w:t>Kui</w:t>
      </w:r>
      <w:r w:rsidR="00900379">
        <w:rPr>
          <w:rFonts w:ascii="Times New Roman" w:hAnsi="Times New Roman" w:cs="Times New Roman"/>
          <w:sz w:val="24"/>
          <w:szCs w:val="24"/>
        </w:rPr>
        <w:t xml:space="preserve"> hanke osas on </w:t>
      </w:r>
      <w:r w:rsidRPr="00F32E1C">
        <w:rPr>
          <w:rFonts w:ascii="Times New Roman" w:hAnsi="Times New Roman" w:cs="Times New Roman"/>
          <w:sz w:val="24"/>
          <w:szCs w:val="24"/>
        </w:rPr>
        <w:t>võrdselt madalama kogumaksumusega (suurima punktisummaga) pakkumuse esitanud rohkem kui üks pakkuja,  siis heidetakse pakkujate vahel liisku. Liisuheitmise koht ja ajakava teatatakse eelnevalt pakkujatele ning nende volitatud esindajatel on õigus viibida liisuheitmise juures.</w:t>
      </w:r>
    </w:p>
    <w:p w14:paraId="6744DE72" w14:textId="77777777" w:rsidR="001739E5" w:rsidRPr="001739E5" w:rsidRDefault="001739E5" w:rsidP="001739E5">
      <w:pPr>
        <w:pStyle w:val="11"/>
        <w:rPr>
          <w:rFonts w:ascii="Times New Roman" w:hAnsi="Times New Roman" w:cs="Times New Roman"/>
          <w:sz w:val="24"/>
          <w:szCs w:val="24"/>
        </w:rPr>
      </w:pPr>
      <w:r w:rsidRPr="001739E5">
        <w:rPr>
          <w:rFonts w:ascii="Times New Roman" w:hAnsi="Times New Roman" w:cs="Times New Roman"/>
          <w:sz w:val="24"/>
          <w:szCs w:val="24"/>
        </w:rPr>
        <w:t xml:space="preserve">Hankija ei ole kohustatud tunnistama pakkumusi edukaks ega sõlmima lepinguid hankemenetluses pakutavast teenuse hinnast sõltumata, s.o hankija jaoks liiga kõrge hinnaga teenust ei ole hankija kohustatud tellima. </w:t>
      </w:r>
    </w:p>
    <w:p w14:paraId="5FC1A660" w14:textId="77777777" w:rsidR="00385A37" w:rsidRPr="001E7C19" w:rsidRDefault="00385A37" w:rsidP="001E7C19">
      <w:pPr>
        <w:pStyle w:val="11"/>
        <w:numPr>
          <w:ilvl w:val="0"/>
          <w:numId w:val="0"/>
        </w:numPr>
        <w:ind w:left="432"/>
        <w:rPr>
          <w:rFonts w:ascii="Times New Roman" w:hAnsi="Times New Roman" w:cs="Times New Roman"/>
          <w:sz w:val="24"/>
          <w:szCs w:val="24"/>
        </w:rPr>
      </w:pPr>
      <w:bookmarkStart w:id="3" w:name="_Toc350958166"/>
      <w:bookmarkStart w:id="4" w:name="_Toc387321710"/>
      <w:bookmarkStart w:id="5" w:name="_Toc417991990"/>
      <w:bookmarkEnd w:id="2"/>
    </w:p>
    <w:p w14:paraId="56CA258B" w14:textId="4857E320" w:rsidR="006B3116" w:rsidRPr="001E7C19" w:rsidRDefault="006B3116" w:rsidP="001E7C19">
      <w:pPr>
        <w:pStyle w:val="ListParagraph"/>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bookmarkEnd w:id="6"/>
    <w:bookmarkEnd w:id="7"/>
    <w:bookmarkEnd w:id="8"/>
    <w:bookmarkEnd w:id="9"/>
    <w:p w14:paraId="746869F2" w14:textId="4F716FA4"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1E7C19" w:rsidRDefault="00F36C52" w:rsidP="001E7C19">
      <w:pPr>
        <w:pStyle w:val="111"/>
        <w:numPr>
          <w:ilvl w:val="0"/>
          <w:numId w:val="0"/>
        </w:numPr>
        <w:ind w:left="1055"/>
        <w:rPr>
          <w:rFonts w:ascii="Times New Roman" w:hAnsi="Times New Roman" w:cs="Times New Roman"/>
          <w:sz w:val="24"/>
          <w:szCs w:val="24"/>
        </w:rPr>
      </w:pPr>
    </w:p>
    <w:p w14:paraId="3AFFC771" w14:textId="77777777" w:rsidR="00D16254" w:rsidRDefault="009450B3" w:rsidP="00D16254">
      <w:pPr>
        <w:pStyle w:val="pealkiri"/>
        <w:numPr>
          <w:ilvl w:val="0"/>
          <w:numId w:val="6"/>
        </w:numPr>
        <w:spacing w:before="0" w:after="0"/>
        <w:rPr>
          <w:b/>
          <w:sz w:val="24"/>
          <w:szCs w:val="24"/>
        </w:rPr>
      </w:pPr>
      <w:r w:rsidRPr="00533362">
        <w:rPr>
          <w:b/>
          <w:sz w:val="24"/>
          <w:szCs w:val="24"/>
        </w:rPr>
        <w:t xml:space="preserve">HANKELEPINGU </w:t>
      </w:r>
      <w:r w:rsidR="00F36C52" w:rsidRPr="001E7C19">
        <w:rPr>
          <w:b/>
          <w:sz w:val="24"/>
          <w:szCs w:val="24"/>
        </w:rPr>
        <w:t>SÕLMIMINE</w:t>
      </w:r>
    </w:p>
    <w:p w14:paraId="0EC070B2" w14:textId="64147D15" w:rsidR="00334C0C" w:rsidRPr="006605F8" w:rsidRDefault="00BF25A6" w:rsidP="00D16254">
      <w:pPr>
        <w:pStyle w:val="11"/>
        <w:ind w:left="431" w:hanging="431"/>
        <w:rPr>
          <w:rFonts w:ascii="Times New Roman" w:hAnsi="Times New Roman" w:cs="Times New Roman"/>
          <w:sz w:val="24"/>
          <w:szCs w:val="24"/>
        </w:rPr>
      </w:pPr>
      <w:r w:rsidRPr="00D16254">
        <w:rPr>
          <w:rFonts w:ascii="Times New Roman" w:hAnsi="Times New Roman" w:cs="Times New Roman"/>
          <w:sz w:val="24"/>
          <w:szCs w:val="24"/>
        </w:rPr>
        <w:t xml:space="preserve">Hankeleping </w:t>
      </w:r>
      <w:r w:rsidR="007F5012" w:rsidRPr="00D16254">
        <w:rPr>
          <w:rFonts w:ascii="Times New Roman" w:hAnsi="Times New Roman" w:cs="Times New Roman"/>
          <w:sz w:val="24"/>
          <w:szCs w:val="24"/>
        </w:rPr>
        <w:t>sõlmitakse</w:t>
      </w:r>
      <w:r w:rsidR="00D16254">
        <w:rPr>
          <w:rFonts w:ascii="Times New Roman" w:hAnsi="Times New Roman" w:cs="Times New Roman"/>
          <w:sz w:val="24"/>
          <w:szCs w:val="24"/>
        </w:rPr>
        <w:t xml:space="preserve"> igas hanke osas</w:t>
      </w:r>
      <w:r w:rsidR="007F5012" w:rsidRPr="00D16254">
        <w:rPr>
          <w:rFonts w:ascii="Times New Roman" w:hAnsi="Times New Roman" w:cs="Times New Roman"/>
          <w:sz w:val="24"/>
          <w:szCs w:val="24"/>
        </w:rPr>
        <w:t xml:space="preserve"> ühe edukaks tunnistatud pakkujaga hankelepingu projektis kindlaksmääratud tingimustel. Hankelepinguga ei võrdsustata edukaks tunnistatud </w:t>
      </w:r>
      <w:r w:rsidR="007F5012" w:rsidRPr="006605F8">
        <w:rPr>
          <w:rFonts w:ascii="Times New Roman" w:hAnsi="Times New Roman" w:cs="Times New Roman"/>
          <w:sz w:val="24"/>
          <w:szCs w:val="24"/>
        </w:rPr>
        <w:t xml:space="preserve">pakkumust, vaid </w:t>
      </w:r>
      <w:r w:rsidR="006C5BAF" w:rsidRPr="006605F8">
        <w:rPr>
          <w:rFonts w:ascii="Times New Roman" w:hAnsi="Times New Roman" w:cs="Times New Roman"/>
          <w:sz w:val="24"/>
          <w:szCs w:val="24"/>
        </w:rPr>
        <w:t xml:space="preserve">leping </w:t>
      </w:r>
      <w:r w:rsidR="007F5012" w:rsidRPr="006605F8">
        <w:rPr>
          <w:rFonts w:ascii="Times New Roman" w:hAnsi="Times New Roman" w:cs="Times New Roman"/>
          <w:sz w:val="24"/>
          <w:szCs w:val="24"/>
        </w:rPr>
        <w:t>sõlmitakse eraldi dokumendina</w:t>
      </w:r>
      <w:r w:rsidR="00F36C52" w:rsidRPr="006605F8">
        <w:rPr>
          <w:rFonts w:ascii="Times New Roman" w:hAnsi="Times New Roman" w:cs="Times New Roman"/>
          <w:sz w:val="24"/>
          <w:szCs w:val="24"/>
        </w:rPr>
        <w:t>.</w:t>
      </w:r>
    </w:p>
    <w:p w14:paraId="327B5989" w14:textId="77777777" w:rsidR="00334C0C" w:rsidRPr="006605F8" w:rsidRDefault="00334C0C" w:rsidP="00D16254">
      <w:pPr>
        <w:pStyle w:val="11"/>
        <w:ind w:left="431" w:hanging="431"/>
        <w:rPr>
          <w:rFonts w:ascii="Times New Roman" w:hAnsi="Times New Roman" w:cs="Times New Roman"/>
          <w:sz w:val="24"/>
          <w:szCs w:val="24"/>
        </w:rPr>
      </w:pPr>
      <w:r w:rsidRPr="006605F8">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6605F8" w:rsidRDefault="00334C0C" w:rsidP="00334C0C">
      <w:pPr>
        <w:pStyle w:val="11"/>
        <w:spacing w:after="120"/>
        <w:rPr>
          <w:rFonts w:ascii="Times New Roman" w:hAnsi="Times New Roman" w:cs="Times New Roman"/>
          <w:sz w:val="24"/>
          <w:szCs w:val="24"/>
        </w:rPr>
      </w:pPr>
      <w:r w:rsidRPr="006605F8">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6605F8">
        <w:rPr>
          <w:rFonts w:ascii="Times New Roman" w:hAnsi="Times New Roman" w:cs="Times New Roman"/>
          <w:color w:val="000000"/>
          <w:spacing w:val="-1"/>
          <w:sz w:val="24"/>
          <w:szCs w:val="24"/>
        </w:rPr>
        <w:t>§ 119.</w:t>
      </w:r>
      <w:r w:rsidRPr="006605F8">
        <w:rPr>
          <w:rFonts w:ascii="Times New Roman" w:hAnsi="Times New Roman" w:cs="Times New Roman"/>
          <w:sz w:val="24"/>
          <w:szCs w:val="24"/>
        </w:rPr>
        <w:t xml:space="preserve"> </w:t>
      </w:r>
    </w:p>
    <w:p w14:paraId="055ACECC" w14:textId="77777777" w:rsidR="00334C0C" w:rsidRPr="006605F8" w:rsidRDefault="00334C0C" w:rsidP="00334C0C">
      <w:pPr>
        <w:pStyle w:val="11"/>
        <w:rPr>
          <w:rFonts w:ascii="Times New Roman" w:hAnsi="Times New Roman" w:cs="Times New Roman"/>
          <w:sz w:val="24"/>
          <w:szCs w:val="24"/>
        </w:rPr>
      </w:pPr>
      <w:r w:rsidRPr="006605F8">
        <w:rPr>
          <w:rFonts w:ascii="Times New Roman" w:hAnsi="Times New Roman" w:cs="Times New Roman"/>
          <w:sz w:val="24"/>
          <w:szCs w:val="24"/>
        </w:rPr>
        <w:lastRenderedPageBreak/>
        <w:t xml:space="preserve">Hankeleping allkirjastatakse digitaalselt. </w:t>
      </w:r>
      <w:r w:rsidRPr="006605F8">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6605F8">
        <w:rPr>
          <w:rFonts w:ascii="Times New Roman" w:hAnsi="Times New Roman" w:cs="Times New Roman"/>
          <w:sz w:val="24"/>
          <w:szCs w:val="24"/>
        </w:rPr>
        <w:t xml:space="preserve">ja kohaldada RHS </w:t>
      </w:r>
      <w:r w:rsidRPr="006605F8">
        <w:rPr>
          <w:rFonts w:ascii="Times New Roman" w:hAnsi="Times New Roman" w:cs="Times New Roman"/>
          <w:color w:val="000000"/>
          <w:spacing w:val="-1"/>
          <w:sz w:val="24"/>
          <w:szCs w:val="24"/>
        </w:rPr>
        <w:t>§ 119.</w:t>
      </w:r>
    </w:p>
    <w:p w14:paraId="583F1240" w14:textId="77777777" w:rsidR="00AD4095" w:rsidRPr="001E7C19" w:rsidRDefault="00AD4095" w:rsidP="001E7C19">
      <w:pPr>
        <w:pStyle w:val="111"/>
        <w:numPr>
          <w:ilvl w:val="0"/>
          <w:numId w:val="0"/>
        </w:numPr>
        <w:ind w:left="1055"/>
        <w:rPr>
          <w:rFonts w:ascii="Times New Roman" w:hAnsi="Times New Roman" w:cs="Times New Roman"/>
          <w:sz w:val="24"/>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10" w:name="_Toc346698782"/>
      <w:bookmarkStart w:id="11" w:name="_Toc351709516"/>
      <w:bookmarkStart w:id="12" w:name="_Toc387321726"/>
      <w:bookmarkStart w:id="13" w:name="_Toc417992006"/>
      <w:r w:rsidRPr="001E7C19">
        <w:rPr>
          <w:b/>
          <w:sz w:val="24"/>
          <w:szCs w:val="24"/>
        </w:rPr>
        <w:t>LISATEABE SAAMINE</w:t>
      </w:r>
    </w:p>
    <w:p w14:paraId="46212090" w14:textId="0CE3EF32" w:rsidR="00854585" w:rsidRPr="001E7C19" w:rsidRDefault="00A61A5D"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7A4548" w:rsidRDefault="00854585"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Kui pakkuja avastab pak</w:t>
      </w:r>
      <w:r w:rsidR="00BD5FC1" w:rsidRPr="001E7C19">
        <w:rPr>
          <w:rFonts w:ascii="Times New Roman" w:eastAsia="Arial" w:hAnsi="Times New Roman" w:cs="Times New Roman"/>
          <w:sz w:val="24"/>
          <w:szCs w:val="24"/>
        </w:rPr>
        <w:t xml:space="preserve">kumuse ettevalmistamise käigus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E7C19">
        <w:rPr>
          <w:rFonts w:ascii="Times New Roman" w:eastAsia="Arial" w:hAnsi="Times New Roman" w:cs="Times New Roman"/>
          <w:sz w:val="24"/>
          <w:szCs w:val="24"/>
        </w:rPr>
        <w:t xml:space="preserve">küsimusi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 kohta, siis on hankijal õigus lähtuda hankija tõlgendusest. </w:t>
      </w:r>
      <w:r w:rsidRPr="001E7C19">
        <w:rPr>
          <w:rFonts w:ascii="Times New Roman" w:eastAsia="Arial" w:hAnsi="Times New Roman" w:cs="Times New Roman"/>
          <w:color w:val="000000" w:themeColor="text1"/>
          <w:sz w:val="24"/>
          <w:szCs w:val="24"/>
        </w:rPr>
        <w:t xml:space="preserve"> </w:t>
      </w:r>
      <w:bookmarkEnd w:id="10"/>
      <w:bookmarkEnd w:id="11"/>
      <w:bookmarkEnd w:id="12"/>
      <w:bookmarkEnd w:id="13"/>
    </w:p>
    <w:sectPr w:rsidR="00854585" w:rsidRPr="007A4548"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815F0D" w14:textId="77777777" w:rsidR="00664C46" w:rsidRDefault="00664C46">
      <w:r>
        <w:separator/>
      </w:r>
    </w:p>
  </w:endnote>
  <w:endnote w:type="continuationSeparator" w:id="0">
    <w:p w14:paraId="5FA64BCB" w14:textId="77777777" w:rsidR="00664C46" w:rsidRDefault="00664C46">
      <w:r>
        <w:continuationSeparator/>
      </w:r>
    </w:p>
  </w:endnote>
  <w:endnote w:type="continuationNotice" w:id="1">
    <w:p w14:paraId="3A373E18" w14:textId="77777777" w:rsidR="00664C46" w:rsidRDefault="00664C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698D8" w14:textId="77777777" w:rsidR="00664C46" w:rsidRDefault="00664C46">
      <w:r>
        <w:separator/>
      </w:r>
    </w:p>
  </w:footnote>
  <w:footnote w:type="continuationSeparator" w:id="0">
    <w:p w14:paraId="19A008A7" w14:textId="77777777" w:rsidR="00664C46" w:rsidRDefault="00664C46">
      <w:r>
        <w:continuationSeparator/>
      </w:r>
    </w:p>
  </w:footnote>
  <w:footnote w:type="continuationNotice" w:id="1">
    <w:p w14:paraId="4FF3D6F7" w14:textId="77777777" w:rsidR="00664C46" w:rsidRDefault="00664C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3607261">
    <w:abstractNumId w:val="16"/>
  </w:num>
  <w:num w:numId="42" w16cid:durableId="1520506575">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5D09"/>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463"/>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404"/>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1CC"/>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39E5"/>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26"/>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0648"/>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A27"/>
    <w:rsid w:val="00397D4A"/>
    <w:rsid w:val="003A03CC"/>
    <w:rsid w:val="003A18F1"/>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8CA"/>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A7C71"/>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370A2"/>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5F8"/>
    <w:rsid w:val="006618D4"/>
    <w:rsid w:val="00662887"/>
    <w:rsid w:val="00662C16"/>
    <w:rsid w:val="00663054"/>
    <w:rsid w:val="006637F0"/>
    <w:rsid w:val="00663B16"/>
    <w:rsid w:val="0066421D"/>
    <w:rsid w:val="0066432E"/>
    <w:rsid w:val="00664C46"/>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557"/>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1D72"/>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379"/>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0BD"/>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782B"/>
    <w:rsid w:val="009B7A3D"/>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3B78"/>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1B62"/>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226"/>
    <w:rsid w:val="00A74C95"/>
    <w:rsid w:val="00A75240"/>
    <w:rsid w:val="00A7571D"/>
    <w:rsid w:val="00A75D31"/>
    <w:rsid w:val="00A75F22"/>
    <w:rsid w:val="00A76412"/>
    <w:rsid w:val="00A767CE"/>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681"/>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084D"/>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2E5C"/>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01D"/>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69BD"/>
    <w:rsid w:val="00D07660"/>
    <w:rsid w:val="00D07C2A"/>
    <w:rsid w:val="00D1123E"/>
    <w:rsid w:val="00D1163B"/>
    <w:rsid w:val="00D11AF3"/>
    <w:rsid w:val="00D127F7"/>
    <w:rsid w:val="00D1287F"/>
    <w:rsid w:val="00D1299C"/>
    <w:rsid w:val="00D13307"/>
    <w:rsid w:val="00D14004"/>
    <w:rsid w:val="00D15258"/>
    <w:rsid w:val="00D16254"/>
    <w:rsid w:val="00D209CE"/>
    <w:rsid w:val="00D20D89"/>
    <w:rsid w:val="00D21312"/>
    <w:rsid w:val="00D21647"/>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07F"/>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1FF7"/>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2E1C"/>
    <w:rsid w:val="00F33488"/>
    <w:rsid w:val="00F3371C"/>
    <w:rsid w:val="00F34A9B"/>
    <w:rsid w:val="00F3535B"/>
    <w:rsid w:val="00F35A0B"/>
    <w:rsid w:val="00F35A5F"/>
    <w:rsid w:val="00F363B6"/>
    <w:rsid w:val="00F3648C"/>
    <w:rsid w:val="00F36C52"/>
    <w:rsid w:val="00F36FF0"/>
    <w:rsid w:val="00F40282"/>
    <w:rsid w:val="00F40949"/>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1ED6"/>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FA110063-4F57-476C-AEA9-000B177E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4350208">
      <w:bodyDiv w:val="1"/>
      <w:marLeft w:val="0"/>
      <w:marRight w:val="0"/>
      <w:marTop w:val="0"/>
      <w:marBottom w:val="0"/>
      <w:divBdr>
        <w:top w:val="none" w:sz="0" w:space="0" w:color="auto"/>
        <w:left w:val="none" w:sz="0" w:space="0" w:color="auto"/>
        <w:bottom w:val="none" w:sz="0" w:space="0" w:color="auto"/>
        <w:right w:val="none" w:sz="0" w:space="0" w:color="auto"/>
      </w:divBdr>
      <w:divsChild>
        <w:div w:id="321743708">
          <w:marLeft w:val="0"/>
          <w:marRight w:val="0"/>
          <w:marTop w:val="0"/>
          <w:marBottom w:val="0"/>
          <w:divBdr>
            <w:top w:val="none" w:sz="0" w:space="0" w:color="auto"/>
            <w:left w:val="none" w:sz="0" w:space="0" w:color="auto"/>
            <w:bottom w:val="none" w:sz="0" w:space="0" w:color="auto"/>
            <w:right w:val="none" w:sz="0" w:space="0" w:color="auto"/>
          </w:divBdr>
        </w:div>
      </w:divsChild>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11723035">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3048903">
      <w:bodyDiv w:val="1"/>
      <w:marLeft w:val="0"/>
      <w:marRight w:val="0"/>
      <w:marTop w:val="0"/>
      <w:marBottom w:val="0"/>
      <w:divBdr>
        <w:top w:val="none" w:sz="0" w:space="0" w:color="auto"/>
        <w:left w:val="none" w:sz="0" w:space="0" w:color="auto"/>
        <w:bottom w:val="none" w:sz="0" w:space="0" w:color="auto"/>
        <w:right w:val="none" w:sz="0" w:space="0" w:color="auto"/>
      </w:divBdr>
      <w:divsChild>
        <w:div w:id="260728326">
          <w:marLeft w:val="0"/>
          <w:marRight w:val="0"/>
          <w:marTop w:val="0"/>
          <w:marBottom w:val="0"/>
          <w:divBdr>
            <w:top w:val="none" w:sz="0" w:space="0" w:color="auto"/>
            <w:left w:val="none" w:sz="0" w:space="0" w:color="auto"/>
            <w:bottom w:val="none" w:sz="0" w:space="0" w:color="auto"/>
            <w:right w:val="none" w:sz="0" w:space="0" w:color="auto"/>
          </w:divBdr>
        </w:div>
      </w:divsChild>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1465</Words>
  <Characters>10269</Characters>
  <Application>Microsoft Office Word</Application>
  <DocSecurity>0</DocSecurity>
  <Lines>85</Lines>
  <Paragraphs>23</Paragraphs>
  <ScaleCrop>false</ScaleCrop>
  <Company/>
  <LinksUpToDate>false</LinksUpToDate>
  <CharactersWithSpaces>11711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Katrin Ametmaa</cp:lastModifiedBy>
  <cp:revision>29</cp:revision>
  <dcterms:created xsi:type="dcterms:W3CDTF">2024-06-17T20:25:00Z</dcterms:created>
  <dcterms:modified xsi:type="dcterms:W3CDTF">2025-03-06T08:06:00Z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